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62" w:rsidRPr="003B6188" w:rsidRDefault="00941462" w:rsidP="00941462">
      <w:pPr>
        <w:pStyle w:val="PNberschrift"/>
        <w:spacing w:line="360" w:lineRule="auto"/>
        <w:ind w:right="360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2BE39" wp14:editId="06F836D9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62" w:rsidRPr="005879D1" w:rsidRDefault="00941462" w:rsidP="00941462">
                            <w:pPr>
                              <w:spacing w:after="200" w:line="276" w:lineRule="auto"/>
                              <w:rPr>
                                <w:rFonts w:ascii="Calibri" w:hAnsi="Calibri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879D1">
                              <w:rPr>
                                <w:rFonts w:ascii="Calibri" w:hAnsi="Calibri"/>
                                <w:sz w:val="18"/>
                                <w:szCs w:val="18"/>
                                <w:lang w:val="en-US"/>
                              </w:rPr>
                              <w:t>PRESS CONTACT</w:t>
                            </w:r>
                          </w:p>
                          <w:p w:rsidR="00941462" w:rsidRPr="005879D1" w:rsidRDefault="00941462" w:rsidP="00941462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t>Doris Knauer</w:t>
                            </w: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Phone +49 721 4846-1814</w:t>
                            </w: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  <w:t>Fax +49 721 4846-1019</w:t>
                            </w: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  <w:br/>
                            </w:r>
                            <w:hyperlink r:id="rId10" w:history="1">
                              <w:r w:rsidRPr="005879D1">
                                <w:rPr>
                                  <w:rStyle w:val="Hyperlink"/>
                                  <w:rFonts w:ascii="Calibri" w:hAnsi="Calibri" w:cs="Arial"/>
                                  <w:bCs/>
                                  <w:noProof/>
                                  <w:sz w:val="15"/>
                                  <w:szCs w:val="15"/>
                                  <w:lang w:val="en-US"/>
                                </w:rPr>
                                <w:t>d.knauer@pi.de</w:t>
                              </w:r>
                            </w:hyperlink>
                          </w:p>
                          <w:p w:rsidR="00941462" w:rsidRPr="005879D1" w:rsidRDefault="00941462" w:rsidP="00941462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:rsidR="00941462" w:rsidRPr="005879D1" w:rsidRDefault="00941462" w:rsidP="00941462">
                            <w:pPr>
                              <w:spacing w:line="360" w:lineRule="auto"/>
                              <w:rPr>
                                <w:rFonts w:ascii="Calibri" w:hAnsi="Calibri"/>
                              </w:rPr>
                            </w:pPr>
                            <w:r w:rsidRPr="00EB283F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 w:rsidRPr="00EB283F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 xml:space="preserve">GmbH &amp; Co. </w:t>
                            </w: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KG</w:t>
                            </w: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Auf der Roemerstraße 1</w:t>
                            </w: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Karlsruhe, Germany</w:t>
                            </w:r>
                            <w:r w:rsidRPr="005879D1">
                              <w:rPr>
                                <w:rFonts w:ascii="Calibri" w:hAnsi="Calibri"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1" w:history="1">
                              <w:r w:rsidRPr="005879D1">
                                <w:rPr>
                                  <w:rStyle w:val="Hyperlink"/>
                                  <w:rFonts w:ascii="Calibri" w:hAnsi="Calibri" w:cs="Arial"/>
                                  <w:noProof/>
                                  <w:sz w:val="15"/>
                                  <w:szCs w:val="15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941462" w:rsidRPr="005879D1" w:rsidRDefault="00941462" w:rsidP="00941462">
                      <w:pPr>
                        <w:spacing w:after="200" w:line="276" w:lineRule="auto"/>
                        <w:rPr>
                          <w:rFonts w:ascii="Calibri" w:hAnsi="Calibri"/>
                          <w:sz w:val="18"/>
                          <w:szCs w:val="18"/>
                          <w:lang w:val="en-US"/>
                        </w:rPr>
                      </w:pPr>
                      <w:r w:rsidRPr="005879D1">
                        <w:rPr>
                          <w:rFonts w:ascii="Calibri" w:hAnsi="Calibri"/>
                          <w:sz w:val="18"/>
                          <w:szCs w:val="18"/>
                          <w:lang w:val="en-US"/>
                        </w:rPr>
                        <w:t>PRESS CONTACT</w:t>
                      </w:r>
                    </w:p>
                    <w:p w:rsidR="00941462" w:rsidRPr="005879D1" w:rsidRDefault="00941462" w:rsidP="00941462">
                      <w:pPr>
                        <w:spacing w:line="360" w:lineRule="auto"/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</w:pP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  <w:t>Doris Knauer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  <w:br/>
                        <w:t>Phone +49 721 4846-1814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  <w:br/>
                        <w:t>Fax +49 721 4846-1019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  <w:br/>
                      </w:r>
                      <w:hyperlink r:id="rId12" w:history="1">
                        <w:r w:rsidRPr="005879D1">
                          <w:rPr>
                            <w:rStyle w:val="Hyperlink"/>
                            <w:rFonts w:ascii="Calibri" w:hAnsi="Calibri" w:cs="Arial"/>
                            <w:bCs/>
                            <w:noProof/>
                            <w:sz w:val="15"/>
                            <w:szCs w:val="15"/>
                            <w:lang w:val="en-US"/>
                          </w:rPr>
                          <w:t>d.knauer@pi.de</w:t>
                        </w:r>
                      </w:hyperlink>
                    </w:p>
                    <w:p w:rsidR="00941462" w:rsidRPr="005879D1" w:rsidRDefault="00941462" w:rsidP="00941462">
                      <w:pPr>
                        <w:spacing w:line="360" w:lineRule="auto"/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</w:pPr>
                    </w:p>
                    <w:p w:rsidR="00941462" w:rsidRPr="005879D1" w:rsidRDefault="00941462" w:rsidP="00941462">
                      <w:pPr>
                        <w:spacing w:line="360" w:lineRule="auto"/>
                        <w:rPr>
                          <w:rFonts w:ascii="Calibri" w:hAnsi="Calibri"/>
                        </w:rPr>
                      </w:pP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  <w:t xml:space="preserve">Physik Instrumente (PI) 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  <w:lang w:val="en-US"/>
                        </w:rPr>
                        <w:br/>
                        <w:t xml:space="preserve">GmbH &amp; Co. 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KG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Auf der Roemerstraße 1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76228 Karlsruhe, Germany</w:t>
                      </w:r>
                      <w:r w:rsidRPr="005879D1">
                        <w:rPr>
                          <w:rFonts w:ascii="Calibri" w:hAnsi="Calibri"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3" w:history="1">
                        <w:r w:rsidRPr="005879D1">
                          <w:rPr>
                            <w:rStyle w:val="Hyperlink"/>
                            <w:rFonts w:ascii="Calibri" w:hAnsi="Calibri" w:cs="Arial"/>
                            <w:noProof/>
                            <w:sz w:val="15"/>
                            <w:szCs w:val="15"/>
                          </w:rPr>
                          <w:t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5879D1" w:rsidRPr="00FF1101">
        <w:rPr>
          <w:noProof/>
          <w:lang w:val="en-US"/>
        </w:rPr>
        <w:t>PI Ceramic Expands its PICMA</w:t>
      </w:r>
      <w:r w:rsidR="005879D1" w:rsidRPr="00FF1101">
        <w:rPr>
          <w:vertAlign w:val="superscript"/>
          <w:lang w:val="en-US"/>
        </w:rPr>
        <w:t xml:space="preserve">® </w:t>
      </w:r>
      <w:r w:rsidR="005879D1" w:rsidRPr="00FF1101">
        <w:rPr>
          <w:noProof/>
          <w:lang w:val="en-US"/>
        </w:rPr>
        <w:t>Chip</w:t>
      </w:r>
      <w:r w:rsidR="005879D1">
        <w:rPr>
          <w:noProof/>
          <w:lang w:val="en-US"/>
        </w:rPr>
        <w:t xml:space="preserve"> </w:t>
      </w:r>
      <w:r w:rsidR="005879D1" w:rsidRPr="00FF1101">
        <w:rPr>
          <w:noProof/>
          <w:lang w:val="en-US"/>
        </w:rPr>
        <w:t>Product Range with Rings and Round Chips With Larger Dimensions</w:t>
      </w:r>
    </w:p>
    <w:p w:rsidR="00941462" w:rsidRPr="003B6188" w:rsidRDefault="003B6188" w:rsidP="00941462">
      <w:pPr>
        <w:pStyle w:val="Datumszeile"/>
        <w:rPr>
          <w:lang w:val="en-US"/>
        </w:rPr>
      </w:pPr>
      <w:r>
        <w:rPr>
          <w:lang w:val="en-US"/>
        </w:rPr>
        <w:t>2015-</w:t>
      </w:r>
      <w:r w:rsidR="007F0F1D">
        <w:rPr>
          <w:lang w:val="en-US"/>
        </w:rPr>
        <w:t>10</w:t>
      </w:r>
      <w:r>
        <w:rPr>
          <w:lang w:val="en-US"/>
        </w:rPr>
        <w:t>-</w:t>
      </w:r>
      <w:r w:rsidR="005864C2">
        <w:rPr>
          <w:lang w:val="en-US"/>
        </w:rPr>
        <w:t>2</w:t>
      </w:r>
      <w:r w:rsidR="005879D1">
        <w:rPr>
          <w:lang w:val="en-US"/>
        </w:rPr>
        <w:t>6</w:t>
      </w:r>
      <w:r>
        <w:rPr>
          <w:lang w:val="en-US"/>
        </w:rPr>
        <w:t xml:space="preserve"> I </w:t>
      </w:r>
      <w:r w:rsidR="00941462" w:rsidRPr="003B6188">
        <w:rPr>
          <w:lang w:val="en-US"/>
        </w:rPr>
        <w:t>PI</w:t>
      </w:r>
      <w:r w:rsidR="005879D1">
        <w:rPr>
          <w:lang w:val="en-US"/>
        </w:rPr>
        <w:t> Ceramic</w:t>
      </w:r>
      <w:r w:rsidR="00941462" w:rsidRPr="003B6188">
        <w:rPr>
          <w:lang w:val="en-US"/>
        </w:rPr>
        <w:t xml:space="preserve"> I Products</w:t>
      </w:r>
    </w:p>
    <w:p w:rsidR="00CB3EFE" w:rsidRDefault="005879D1" w:rsidP="00CB3EFE">
      <w:pPr>
        <w:pStyle w:val="PNLead"/>
      </w:pPr>
      <w:r w:rsidRPr="005879D1">
        <w:t xml:space="preserve">PICMA® </w:t>
      </w:r>
      <w:r w:rsidR="00052C03">
        <w:t>C</w:t>
      </w:r>
      <w:r w:rsidRPr="005879D1">
        <w:t xml:space="preserve">hip </w:t>
      </w:r>
      <w:r>
        <w:t>m</w:t>
      </w:r>
      <w:r w:rsidRPr="005879D1">
        <w:t xml:space="preserve">iniature </w:t>
      </w:r>
      <w:r>
        <w:t>m</w:t>
      </w:r>
      <w:r w:rsidRPr="005879D1">
        <w:t xml:space="preserve">ultilayer </w:t>
      </w:r>
      <w:r>
        <w:t>p</w:t>
      </w:r>
      <w:r w:rsidRPr="005879D1">
        <w:t xml:space="preserve">iezo </w:t>
      </w:r>
      <w:r>
        <w:t>a</w:t>
      </w:r>
      <w:r w:rsidRPr="005879D1">
        <w:t>ctuators with up to 16</w:t>
      </w:r>
      <w:r>
        <w:t> </w:t>
      </w:r>
      <w:r w:rsidRPr="005879D1">
        <w:t xml:space="preserve">mm </w:t>
      </w:r>
      <w:r>
        <w:t>d</w:t>
      </w:r>
      <w:r w:rsidRPr="005879D1">
        <w:t xml:space="preserve">iameter for </w:t>
      </w:r>
      <w:r>
        <w:t>d</w:t>
      </w:r>
      <w:r w:rsidRPr="005879D1">
        <w:t xml:space="preserve">ynamic </w:t>
      </w:r>
      <w:r>
        <w:t>a</w:t>
      </w:r>
      <w:r w:rsidRPr="005879D1">
        <w:t xml:space="preserve">pplications in the </w:t>
      </w:r>
      <w:r>
        <w:t>f</w:t>
      </w:r>
      <w:r w:rsidRPr="005879D1">
        <w:t xml:space="preserve">ields of </w:t>
      </w:r>
      <w:r>
        <w:t>l</w:t>
      </w:r>
      <w:r w:rsidRPr="005879D1">
        <w:t xml:space="preserve">aser </w:t>
      </w:r>
      <w:r>
        <w:t>t</w:t>
      </w:r>
      <w:r w:rsidRPr="005879D1">
        <w:t xml:space="preserve">uning, </w:t>
      </w:r>
      <w:r>
        <w:t>m</w:t>
      </w:r>
      <w:r w:rsidRPr="005879D1">
        <w:t xml:space="preserve">icro </w:t>
      </w:r>
      <w:r>
        <w:t>d</w:t>
      </w:r>
      <w:r w:rsidRPr="005879D1">
        <w:t xml:space="preserve">ispensing and </w:t>
      </w:r>
      <w:r>
        <w:t>l</w:t>
      </w:r>
      <w:r w:rsidRPr="005879D1">
        <w:t xml:space="preserve">ife </w:t>
      </w:r>
      <w:r>
        <w:t>s</w:t>
      </w:r>
      <w:r w:rsidRPr="005879D1">
        <w:t>cience</w:t>
      </w:r>
      <w:r w:rsidR="00CB3EFE">
        <w:t>.</w:t>
      </w:r>
    </w:p>
    <w:p w:rsidR="005879D1" w:rsidRDefault="005879D1" w:rsidP="005879D1">
      <w:pPr>
        <w:pStyle w:val="PNTextkrper"/>
      </w:pPr>
      <w:r>
        <w:t>PI Ceramic now manufactures two new ring chips in multilayer technology with 12 mm outer diameter, 6 mm inner diameter, and 16 mm outer diameter, 8 mm inner diameter, as well as an overall height of 2.5 mm. The travel range is 2 µm at a control voltage of 100 V. The variant with an outer diameter of 12 mm has a blocking force of more than 2500 N and the variant with 16 mm has a blocking force of more than 4400 N. A round PICMA® Chip with 16 mm outer diameter but without inner hole is a new addition to the product range. The travel range of this chip actuator is 2.3 µm at a control voltage of 100 V and it achieves a blocking force of more than 6000 N.</w:t>
      </w:r>
    </w:p>
    <w:p w:rsidR="005879D1" w:rsidRDefault="005879D1" w:rsidP="005879D1">
      <w:pPr>
        <w:pStyle w:val="PNZwischenberschrift"/>
      </w:pPr>
      <w:r>
        <w:t>Flexible Setup of Piezo Stack Actuators with Customized Lengths</w:t>
      </w:r>
    </w:p>
    <w:p w:rsidR="005879D1" w:rsidRDefault="005879D1" w:rsidP="005879D1">
      <w:pPr>
        <w:pStyle w:val="PNTextkrper"/>
      </w:pPr>
      <w:r>
        <w:t>The chip actuators can be stacked for PICMA® Stacks with flexible length according to customer requirements. This means that stacked actuators are available at short notice with and without inner hole and with diameters up to 16 mm.</w:t>
      </w:r>
    </w:p>
    <w:p w:rsidR="005879D1" w:rsidRDefault="005879D1" w:rsidP="005879D1">
      <w:pPr>
        <w:pStyle w:val="PNZwischenberschrift"/>
      </w:pPr>
      <w:r>
        <w:t xml:space="preserve">Can be </w:t>
      </w:r>
      <w:proofErr w:type="gramStart"/>
      <w:r>
        <w:t>Used</w:t>
      </w:r>
      <w:proofErr w:type="gramEnd"/>
      <w:r>
        <w:t xml:space="preserve"> in a Number of Application Environments</w:t>
      </w:r>
    </w:p>
    <w:p w:rsidR="005879D1" w:rsidRDefault="005879D1" w:rsidP="005879D1">
      <w:pPr>
        <w:pStyle w:val="PNTextkrper"/>
      </w:pPr>
      <w:r>
        <w:t xml:space="preserve">As with all PICMA® multilayer actuators, the extremely compact chips have all-ceramic insulation free of polymers. That ensures high reliability and lifetime and makes them insensitive to air humidity and suitable for use in a vacuum. Thanks to their </w:t>
      </w:r>
      <w:r>
        <w:lastRenderedPageBreak/>
        <w:t>microsecond response time, they are particularly suitable for dynamic applications, with limited space requirements.</w:t>
      </w:r>
    </w:p>
    <w:p w:rsidR="00941462" w:rsidRPr="00CB3EFE" w:rsidRDefault="005879D1" w:rsidP="005879D1">
      <w:pPr>
        <w:pStyle w:val="PNTextkrper"/>
      </w:pPr>
      <w:r>
        <w:t>PIC252 is the material used for manufacturing the PICMA® Chip actuators. The chips can be used in temperature ranges of -40 to 150 °C. The standard connections are PTFE-</w:t>
      </w:r>
      <w:proofErr w:type="gramStart"/>
      <w:r>
        <w:t>insulated  wires</w:t>
      </w:r>
      <w:proofErr w:type="gramEnd"/>
      <w:r>
        <w:t xml:space="preserve"> or </w:t>
      </w:r>
      <w:proofErr w:type="spellStart"/>
      <w:r>
        <w:t>solderable</w:t>
      </w:r>
      <w:proofErr w:type="spellEnd"/>
      <w:r>
        <w:t xml:space="preserve"> contacts, custom versions are possible at any time. In addition to the round shape, square versions are also available with and without inner hole.</w:t>
      </w:r>
    </w:p>
    <w:p w:rsidR="00941462" w:rsidRPr="00DD5D1E" w:rsidRDefault="005879D1" w:rsidP="003B6188">
      <w:pPr>
        <w:pStyle w:val="PNZeichen"/>
        <w:rPr>
          <w:kern w:val="32"/>
          <w:lang w:val="en-US"/>
        </w:rPr>
      </w:pPr>
      <w:r w:rsidRPr="00DD5D1E">
        <w:rPr>
          <w:lang w:val="en-US"/>
        </w:rPr>
        <w:t>1,883</w:t>
      </w:r>
      <w:r w:rsidR="00941462" w:rsidRPr="00DD5D1E">
        <w:rPr>
          <w:lang w:val="en-US"/>
        </w:rPr>
        <w:t xml:space="preserve"> characters (incl. blanks)</w:t>
      </w:r>
    </w:p>
    <w:p w:rsidR="00941462" w:rsidRPr="007F0F1D" w:rsidRDefault="00941462" w:rsidP="00DD5D1E">
      <w:pPr>
        <w:pStyle w:val="PNBild"/>
        <w:rPr>
          <w:lang w:val="en-US"/>
        </w:rPr>
      </w:pPr>
      <w:r w:rsidRPr="007F0F1D">
        <w:rPr>
          <w:lang w:val="en-US"/>
        </w:rPr>
        <w:t xml:space="preserve">Figure: </w:t>
      </w:r>
      <w:r w:rsidR="00EB283F">
        <w:rPr>
          <w:lang w:val="en-US"/>
        </w:rPr>
        <w:t>PI_PDx</w:t>
      </w:r>
      <w:r w:rsidR="00DD5D1E" w:rsidRPr="007F0F1D">
        <w:rPr>
          <w:lang w:val="en-US"/>
        </w:rPr>
        <w:t>xx_</w:t>
      </w:r>
      <w:r w:rsidR="00EB283F">
        <w:rPr>
          <w:lang w:val="en-US"/>
        </w:rPr>
        <w:t>PICMA_</w:t>
      </w:r>
      <w:r w:rsidR="00DD5D1E" w:rsidRPr="007F0F1D">
        <w:rPr>
          <w:lang w:val="en-US"/>
        </w:rPr>
        <w:t>Chip.jpg</w:t>
      </w:r>
    </w:p>
    <w:p w:rsidR="00DD5D1E" w:rsidRDefault="00DD5D1E" w:rsidP="00DD5D1E">
      <w:pPr>
        <w:pStyle w:val="PNBild"/>
      </w:pPr>
      <w:r>
        <w:rPr>
          <w:noProof/>
        </w:rPr>
        <w:drawing>
          <wp:inline distT="0" distB="0" distL="0" distR="0" wp14:anchorId="5494C543" wp14:editId="6A6086A3">
            <wp:extent cx="4257675" cy="1886149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einstein\PI-Allgemein\Markt und Produkte\Redaktionsteam\PNs\PNs_2015\PI_Ceramic_Produkte_PDxxx_PICMA_Chips\Bilder\PI_PD0xx_Chip_P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782" cy="189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1E" w:rsidRPr="00DD5D1E" w:rsidRDefault="00DD5D1E" w:rsidP="00DD5D1E">
      <w:pPr>
        <w:pStyle w:val="PNBildunterschrift"/>
        <w:rPr>
          <w:lang w:val="en-US"/>
        </w:rPr>
      </w:pPr>
      <w:r w:rsidRPr="00DD5D1E">
        <w:rPr>
          <w:lang w:val="en-US"/>
        </w:rPr>
        <w:t>PICMA® Chip round &amp; ring chips in different sizes</w:t>
      </w:r>
    </w:p>
    <w:p w:rsidR="00DD5D1E" w:rsidRDefault="00DD5D1E" w:rsidP="00DD5D1E">
      <w:pPr>
        <w:pStyle w:val="PNTextkrper"/>
      </w:pPr>
      <w:bookmarkStart w:id="0" w:name="_GoBack"/>
      <w:bookmarkEnd w:id="0"/>
    </w:p>
    <w:p w:rsidR="00CB3EFE" w:rsidRDefault="00941462" w:rsidP="00DD5D1E">
      <w:pPr>
        <w:pStyle w:val="PNTextkrper"/>
      </w:pPr>
      <w:r w:rsidRPr="003B6188">
        <w:t>For more information, refer to:</w:t>
      </w:r>
      <w:r w:rsidR="00DD5D1E">
        <w:t xml:space="preserve"> </w:t>
      </w:r>
      <w:hyperlink r:id="rId15" w:history="1">
        <w:r w:rsidR="00DD5D1E" w:rsidRPr="00FA2772">
          <w:rPr>
            <w:rStyle w:val="Hyperlink"/>
          </w:rPr>
          <w:t>http://www.physikinstrumente.com/product-detail-page/pd0xx-100850.html</w:t>
        </w:r>
      </w:hyperlink>
    </w:p>
    <w:p w:rsidR="00DD5D1E" w:rsidRDefault="00DD5D1E" w:rsidP="00DD5D1E">
      <w:pPr>
        <w:pStyle w:val="PNTextkrper"/>
      </w:pPr>
    </w:p>
    <w:p w:rsidR="00DD5D1E" w:rsidRPr="00DD5D1E" w:rsidRDefault="00DD5D1E" w:rsidP="00DD5D1E">
      <w:pPr>
        <w:pStyle w:val="PNZwischenberschrift"/>
      </w:pPr>
      <w:r w:rsidRPr="000970C5">
        <w:t>PI Ceramic in Brief</w:t>
      </w:r>
    </w:p>
    <w:p w:rsidR="009C2EDF" w:rsidRPr="003B6188" w:rsidRDefault="00DD5D1E" w:rsidP="00941462">
      <w:pPr>
        <w:pStyle w:val="PNTextkrper"/>
      </w:pPr>
      <w:r w:rsidRPr="000970C5">
        <w:t xml:space="preserve">PI Ceramic is considered a global leading player in the field of piezo actuators and sensors. The broad range of expertise in the complex development and manufacturing process of functional ceramic components combined with state-of-the-art production equipment </w:t>
      </w:r>
      <w:r w:rsidRPr="000970C5">
        <w:lastRenderedPageBreak/>
        <w:t xml:space="preserve">ensure high quality, flexibility and adherence to supply deadlines. Prototypes and small production runs of custom-engineered piezo components are available after </w:t>
      </w:r>
      <w:r w:rsidRPr="00DD5D1E">
        <w:t>short</w:t>
      </w:r>
      <w:r w:rsidRPr="000970C5">
        <w:t xml:space="preserve"> processing times. PI Ceramic also has the capacity to manufacture medium-sized to large series in automated lines. PI Ceramic, a subsidiary of Physik Instrumente (PI) GmbH &amp; Co. KG, is located in the city of Lederhose, Thuringia, Germany.</w:t>
      </w:r>
    </w:p>
    <w:sectPr w:rsidR="009C2EDF" w:rsidRPr="003B6188" w:rsidSect="00974090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62" w:rsidRDefault="00941462" w:rsidP="00133B3E">
      <w:r>
        <w:separator/>
      </w:r>
    </w:p>
  </w:endnote>
  <w:endnote w:type="continuationSeparator" w:id="0">
    <w:p w:rsidR="00941462" w:rsidRDefault="00941462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A32BC6" w:rsidP="00777563">
    <w:r>
      <w:rPr>
        <w:noProof/>
      </w:rPr>
      <w:drawing>
        <wp:anchor distT="0" distB="0" distL="114300" distR="114300" simplePos="0" relativeHeight="251765760" behindDoc="1" locked="1" layoutInCell="0" allowOverlap="0" wp14:anchorId="67836E23" wp14:editId="38252482">
          <wp:simplePos x="0" y="0"/>
          <wp:positionH relativeFrom="page">
            <wp:posOffset>720090</wp:posOffset>
          </wp:positionH>
          <wp:positionV relativeFrom="page">
            <wp:posOffset>10226694</wp:posOffset>
          </wp:positionV>
          <wp:extent cx="6120000" cy="252000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blauer_balken_www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2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6FC06D22" wp14:editId="4427AA70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7D69" w:rsidRDefault="001F7D69" w:rsidP="003A56FA">
    <w:pPr>
      <w:pStyle w:val="Fuzeile"/>
    </w:pP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62" w:rsidRDefault="00941462" w:rsidP="00133B3E">
      <w:r>
        <w:separator/>
      </w:r>
    </w:p>
  </w:footnote>
  <w:footnote w:type="continuationSeparator" w:id="0">
    <w:p w:rsidR="00941462" w:rsidRDefault="00941462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6225235</wp:posOffset>
          </wp:positionH>
          <wp:positionV relativeFrom="page">
            <wp:posOffset>431597</wp:posOffset>
          </wp:positionV>
          <wp:extent cx="752400" cy="36000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PRESS RELEASE</w:t>
    </w:r>
    <w:r>
      <w:rPr>
        <w:noProof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6225235</wp:posOffset>
          </wp:positionH>
          <wp:positionV relativeFrom="page">
            <wp:posOffset>431597</wp:posOffset>
          </wp:positionV>
          <wp:extent cx="752400" cy="36000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500pt;height:1500pt" o:bullet="t">
        <v:imagedata r:id="rId1" o:title="pi_slogan_2"/>
      </v:shape>
    </w:pict>
  </w:numPicBullet>
  <w:numPicBullet w:numPicBulletId="1">
    <w:pict>
      <v:shape id="_x0000_i1039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462"/>
    <w:rsid w:val="00022452"/>
    <w:rsid w:val="0003215E"/>
    <w:rsid w:val="00052C03"/>
    <w:rsid w:val="00070E0A"/>
    <w:rsid w:val="00071C55"/>
    <w:rsid w:val="00077F4C"/>
    <w:rsid w:val="00090749"/>
    <w:rsid w:val="000B0991"/>
    <w:rsid w:val="000C5FC8"/>
    <w:rsid w:val="000D0982"/>
    <w:rsid w:val="000D5612"/>
    <w:rsid w:val="000F741E"/>
    <w:rsid w:val="0011523D"/>
    <w:rsid w:val="00122E46"/>
    <w:rsid w:val="001270FB"/>
    <w:rsid w:val="00133B3E"/>
    <w:rsid w:val="00136FA4"/>
    <w:rsid w:val="0014358F"/>
    <w:rsid w:val="001800C5"/>
    <w:rsid w:val="001957EC"/>
    <w:rsid w:val="001B0993"/>
    <w:rsid w:val="001B28C4"/>
    <w:rsid w:val="001E4820"/>
    <w:rsid w:val="001E7C6A"/>
    <w:rsid w:val="001F7D69"/>
    <w:rsid w:val="002016D0"/>
    <w:rsid w:val="0023373C"/>
    <w:rsid w:val="002340AF"/>
    <w:rsid w:val="0029750E"/>
    <w:rsid w:val="002A41A3"/>
    <w:rsid w:val="002B6505"/>
    <w:rsid w:val="002E1593"/>
    <w:rsid w:val="002F1FB9"/>
    <w:rsid w:val="0033179A"/>
    <w:rsid w:val="003555BA"/>
    <w:rsid w:val="003570A9"/>
    <w:rsid w:val="00365A03"/>
    <w:rsid w:val="003761FB"/>
    <w:rsid w:val="00392265"/>
    <w:rsid w:val="003A56FA"/>
    <w:rsid w:val="003B6188"/>
    <w:rsid w:val="003D1E56"/>
    <w:rsid w:val="003D4EFF"/>
    <w:rsid w:val="00407564"/>
    <w:rsid w:val="00427522"/>
    <w:rsid w:val="0043207F"/>
    <w:rsid w:val="004376C4"/>
    <w:rsid w:val="00454D04"/>
    <w:rsid w:val="004A197A"/>
    <w:rsid w:val="004E2CF0"/>
    <w:rsid w:val="00500B7E"/>
    <w:rsid w:val="005017B0"/>
    <w:rsid w:val="005416BA"/>
    <w:rsid w:val="00552024"/>
    <w:rsid w:val="005554CA"/>
    <w:rsid w:val="00566B11"/>
    <w:rsid w:val="005707B2"/>
    <w:rsid w:val="005864C2"/>
    <w:rsid w:val="005879D1"/>
    <w:rsid w:val="005D0AEA"/>
    <w:rsid w:val="005D4882"/>
    <w:rsid w:val="005E2418"/>
    <w:rsid w:val="005E6A6B"/>
    <w:rsid w:val="00650293"/>
    <w:rsid w:val="006674C6"/>
    <w:rsid w:val="006874F5"/>
    <w:rsid w:val="006A4D0C"/>
    <w:rsid w:val="006F0928"/>
    <w:rsid w:val="006F12B1"/>
    <w:rsid w:val="007B1DBB"/>
    <w:rsid w:val="007B7772"/>
    <w:rsid w:val="007C2317"/>
    <w:rsid w:val="007C4257"/>
    <w:rsid w:val="007D2DB1"/>
    <w:rsid w:val="007E023A"/>
    <w:rsid w:val="007F0F1D"/>
    <w:rsid w:val="00801102"/>
    <w:rsid w:val="00807BE4"/>
    <w:rsid w:val="00852F5A"/>
    <w:rsid w:val="0085385E"/>
    <w:rsid w:val="008833A7"/>
    <w:rsid w:val="00886E6F"/>
    <w:rsid w:val="0088703D"/>
    <w:rsid w:val="008A3B2F"/>
    <w:rsid w:val="008A583A"/>
    <w:rsid w:val="008A5923"/>
    <w:rsid w:val="008E4077"/>
    <w:rsid w:val="008F3051"/>
    <w:rsid w:val="009276B5"/>
    <w:rsid w:val="00941462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B4AA3"/>
    <w:rsid w:val="009C2EDF"/>
    <w:rsid w:val="009D7B8D"/>
    <w:rsid w:val="009E4377"/>
    <w:rsid w:val="00A32BC6"/>
    <w:rsid w:val="00A52A9C"/>
    <w:rsid w:val="00A54C03"/>
    <w:rsid w:val="00A8219A"/>
    <w:rsid w:val="00AE571A"/>
    <w:rsid w:val="00AF5FF3"/>
    <w:rsid w:val="00B17F3E"/>
    <w:rsid w:val="00B36BFE"/>
    <w:rsid w:val="00B67FA9"/>
    <w:rsid w:val="00B7642B"/>
    <w:rsid w:val="00B81AE5"/>
    <w:rsid w:val="00BA744C"/>
    <w:rsid w:val="00BB5133"/>
    <w:rsid w:val="00BF0FDE"/>
    <w:rsid w:val="00C065AD"/>
    <w:rsid w:val="00C267A1"/>
    <w:rsid w:val="00C340AA"/>
    <w:rsid w:val="00C90265"/>
    <w:rsid w:val="00C9609F"/>
    <w:rsid w:val="00CB3EFE"/>
    <w:rsid w:val="00CB4C9F"/>
    <w:rsid w:val="00CD27DE"/>
    <w:rsid w:val="00D00FCF"/>
    <w:rsid w:val="00D01F8F"/>
    <w:rsid w:val="00D11FF1"/>
    <w:rsid w:val="00D12CBE"/>
    <w:rsid w:val="00D97BAB"/>
    <w:rsid w:val="00DB0BB7"/>
    <w:rsid w:val="00DB561F"/>
    <w:rsid w:val="00DD243C"/>
    <w:rsid w:val="00DD5D1E"/>
    <w:rsid w:val="00E36CCA"/>
    <w:rsid w:val="00E5088D"/>
    <w:rsid w:val="00E62B4F"/>
    <w:rsid w:val="00EB283F"/>
    <w:rsid w:val="00EC72E7"/>
    <w:rsid w:val="00EE33A2"/>
    <w:rsid w:val="00EE7C3F"/>
    <w:rsid w:val="00EF1F33"/>
    <w:rsid w:val="00F0428C"/>
    <w:rsid w:val="00F06A5D"/>
    <w:rsid w:val="00F5215E"/>
    <w:rsid w:val="00F52680"/>
    <w:rsid w:val="00F70717"/>
    <w:rsid w:val="00F76995"/>
    <w:rsid w:val="00FC33FB"/>
    <w:rsid w:val="00FC5831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link w:val="PNTextkrperZchn"/>
    <w:autoRedefine/>
    <w:uiPriority w:val="11"/>
    <w:qFormat/>
    <w:rsid w:val="00DD5D1E"/>
    <w:pPr>
      <w:spacing w:after="57"/>
      <w:ind w:right="3600"/>
      <w:jc w:val="left"/>
    </w:pPr>
    <w:rPr>
      <w:rFonts w:ascii="Calibri" w:eastAsia="Lucida Sans Unicode" w:hAnsi="Calibri" w:cs="Calibri"/>
      <w:sz w:val="22"/>
      <w:lang w:val="en-US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  <w:style w:type="character" w:customStyle="1" w:styleId="PNTextkrperZchn">
    <w:name w:val="PN_Textkörper Zchn"/>
    <w:link w:val="PNTextkrper"/>
    <w:uiPriority w:val="11"/>
    <w:rsid w:val="00DD5D1E"/>
    <w:rPr>
      <w:rFonts w:ascii="Calibri" w:eastAsia="Lucida Sans Unicode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link w:val="PNTextkrperZchn"/>
    <w:autoRedefine/>
    <w:uiPriority w:val="11"/>
    <w:qFormat/>
    <w:rsid w:val="00DD5D1E"/>
    <w:pPr>
      <w:spacing w:after="57"/>
      <w:ind w:right="3600"/>
      <w:jc w:val="left"/>
    </w:pPr>
    <w:rPr>
      <w:rFonts w:ascii="Calibri" w:eastAsia="Lucida Sans Unicode" w:hAnsi="Calibri" w:cs="Calibri"/>
      <w:sz w:val="22"/>
      <w:lang w:val="en-US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  <w:style w:type="character" w:customStyle="1" w:styleId="PNTextkrperZchn">
    <w:name w:val="PN_Textkörper Zchn"/>
    <w:link w:val="PNTextkrper"/>
    <w:uiPriority w:val="11"/>
    <w:rsid w:val="00DD5D1E"/>
    <w:rPr>
      <w:rFonts w:ascii="Calibri" w:eastAsia="Lucida Sans Unicode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physikinstrumente.com/product-detail-page/pd0xx-100850.html" TargetMode="External"/><Relationship Id="rId10" Type="http://schemas.openxmlformats.org/officeDocument/2006/relationships/hyperlink" Target="mailto:d.knauer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INSTEIN\PI-Allgemein\Markt%20und%20Produkte\Redaktionsteam\PNs\PN_Vorlage_PI_DE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2F5406-7CE2-429A-A897-8E81A3A3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PN_Vorlage_PI_DE.dotx</Template>
  <TotalTime>0</TotalTime>
  <Pages>3</Pages>
  <Words>413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Knauer, Doris</dc:creator>
  <cp:lastModifiedBy>Nehse, Dominik</cp:lastModifiedBy>
  <cp:revision>5</cp:revision>
  <cp:lastPrinted>2012-11-29T10:20:00Z</cp:lastPrinted>
  <dcterms:created xsi:type="dcterms:W3CDTF">2015-10-28T15:13:00Z</dcterms:created>
  <dcterms:modified xsi:type="dcterms:W3CDTF">2015-12-02T12:11:00Z</dcterms:modified>
</cp:coreProperties>
</file>